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spacing w:before="0" w:after="0"/>
        <w:ind w:left="0" w:right="0" w:hanging="0"/>
        <w:jc w:val="center"/>
        <w:rPr>
          <w:rFonts w:ascii="Liberation Serif" w:hAnsi="Liberation Serif"/>
          <w:b w:val="false"/>
          <w:i w:val="false"/>
          <w:caps w:val="false"/>
          <w:smallCaps w:val="false"/>
          <w:color w:val="333333"/>
          <w:spacing w:val="0"/>
        </w:rPr>
      </w:pPr>
      <w:r>
        <w:rPr>
          <w:rFonts w:ascii="TimesNewRomanPS-BoldMT;z" w:hAnsi="TimesNewRomanPS-BoldMT;z"/>
          <w:b w:val="false"/>
          <w:i w:val="false"/>
          <w:caps w:val="false"/>
          <w:smallCaps w:val="false"/>
          <w:color w:val="000000"/>
          <w:spacing w:val="0"/>
          <w:sz w:val="42"/>
          <w:szCs w:val="40"/>
        </w:rPr>
        <w:t>Jack D. Kilcrease, Ph.D.</w:t>
      </w:r>
      <w:r>
        <w:rPr>
          <w:rFonts w:ascii="Liberation Serif" w:hAnsi="Liberation Serif"/>
          <w:b w:val="false"/>
          <w:i w:val="false"/>
          <w:caps w:val="false"/>
          <w:smallCaps w:val="false"/>
          <w:color w:val="333333"/>
          <w:spacing w:val="0"/>
          <w:sz w:val="40"/>
          <w:szCs w:val="40"/>
        </w:rPr>
        <w:t xml:space="preserve"> </w:t>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drawing>
          <wp:anchor behindDoc="0" distT="0" distB="0" distL="0" distR="0" simplePos="0" locked="0" layoutInCell="1" allowOverlap="1" relativeHeight="2">
            <wp:simplePos x="0" y="0"/>
            <wp:positionH relativeFrom="column">
              <wp:posOffset>4347210</wp:posOffset>
            </wp:positionH>
            <wp:positionV relativeFrom="paragraph">
              <wp:posOffset>21590</wp:posOffset>
            </wp:positionV>
            <wp:extent cx="1952625" cy="30289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52625" cy="3028950"/>
                    </a:xfrm>
                    <a:prstGeom prst="rect">
                      <a:avLst/>
                    </a:prstGeom>
                  </pic:spPr>
                </pic:pic>
              </a:graphicData>
            </a:graphic>
          </wp:anchor>
        </w:drawing>
      </w:r>
    </w:p>
    <w:p>
      <w:pPr>
        <w:pStyle w:val="TextBody"/>
        <w:widowControl/>
        <w:pBdr/>
        <w:spacing w:before="0" w:after="0"/>
        <w:ind w:left="0" w:right="0" w:hanging="0"/>
        <w:rPr/>
      </w:pPr>
      <w:r>
        <w:rPr>
          <w:rFonts w:ascii="Liberation Serif" w:hAnsi="Liberation Serif"/>
          <w:b w:val="false"/>
          <w:i w:val="false"/>
          <w:caps w:val="false"/>
          <w:smallCaps w:val="false"/>
          <w:color w:val="333333"/>
          <w:spacing w:val="0"/>
          <w:sz w:val="28"/>
          <w:szCs w:val="28"/>
        </w:rPr>
        <w:t>Jack Kilcrease is a Lutheran lay theologian and member of </w:t>
      </w:r>
      <w:hyperlink r:id="rId3"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Our Savior Lutheran Church</w:t>
        </w:r>
      </w:hyperlink>
      <w:r>
        <w:rPr>
          <w:rFonts w:ascii="Liberation Serif" w:hAnsi="Liberation Serif"/>
          <w:b w:val="false"/>
          <w:i w:val="false"/>
          <w:caps w:val="false"/>
          <w:smallCaps w:val="false"/>
          <w:color w:val="333333"/>
          <w:spacing w:val="0"/>
          <w:sz w:val="28"/>
          <w:szCs w:val="28"/>
        </w:rPr>
        <w:t> (LCMS) where he has served as an elder. He is currently a member of the Lutheran Church – Missouri Synod’s </w:t>
      </w:r>
      <w:hyperlink r:id="rId4"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Commission on Theology and Church Relations</w:t>
        </w:r>
      </w:hyperlink>
      <w:r>
        <w:rPr>
          <w:rFonts w:ascii="Liberation Serif" w:hAnsi="Liberation Serif"/>
          <w:b w:val="false"/>
          <w:i w:val="false"/>
          <w:caps w:val="false"/>
          <w:smallCaps w:val="false"/>
          <w:color w:val="333333"/>
          <w:spacing w:val="0"/>
          <w:sz w:val="28"/>
          <w:szCs w:val="28"/>
        </w:rPr>
        <w:t xml:space="preserve">.  </w:t>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
    </w:p>
    <w:p>
      <w:pPr>
        <w:pStyle w:val="TextBody"/>
        <w:widowControl/>
        <w:pBdr/>
        <w:spacing w:before="0" w:after="0"/>
        <w:ind w:left="0" w:right="0" w:hanging="0"/>
        <w:rPr/>
      </w:pPr>
      <w:r>
        <w:rPr>
          <w:rFonts w:ascii="Liberation Serif" w:hAnsi="Liberation Serif"/>
          <w:b w:val="false"/>
          <w:i w:val="false"/>
          <w:caps w:val="false"/>
          <w:smallCaps w:val="false"/>
          <w:color w:val="333333"/>
          <w:spacing w:val="0"/>
          <w:sz w:val="28"/>
          <w:szCs w:val="28"/>
        </w:rPr>
        <w:t>Jack was born in Texas, but grew up in Oregon.  He went on to receive a B.A. from Luther College and an M.A. from Luther Seminary.  He earned his Ph.D. in Systematic Theology and Ethics from Marquette University in 2009.</w:t>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
    </w:p>
    <w:p>
      <w:pPr>
        <w:pStyle w:val="TextBody"/>
        <w:widowControl/>
        <w:pBdr/>
        <w:spacing w:before="0" w:after="0"/>
        <w:ind w:left="0" w:right="0" w:hanging="0"/>
        <w:rPr/>
      </w:pPr>
      <w:r>
        <w:rPr>
          <w:rFonts w:ascii="Liberation Serif" w:hAnsi="Liberation Serif"/>
          <w:b w:val="false"/>
          <w:i w:val="false"/>
          <w:caps w:val="false"/>
          <w:smallCaps w:val="false"/>
          <w:color w:val="333333"/>
          <w:spacing w:val="0"/>
          <w:sz w:val="28"/>
          <w:szCs w:val="28"/>
        </w:rPr>
        <w:t>Jack’s theological work explores the gift of God’s self-donation in Jesus Christ.  He is the author of </w:t>
      </w:r>
      <w:hyperlink r:id="rId5">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several books</w:t>
        </w:r>
      </w:hyperlink>
      <w:r>
        <w:rPr>
          <w:rFonts w:ascii="Liberation Serif" w:hAnsi="Liberation Serif"/>
          <w:b w:val="false"/>
          <w:i w:val="false"/>
          <w:caps w:val="false"/>
          <w:smallCaps w:val="false"/>
          <w:color w:val="333333"/>
          <w:spacing w:val="0"/>
          <w:sz w:val="28"/>
          <w:szCs w:val="28"/>
        </w:rPr>
        <w:t> including the most recent volume of the </w:t>
      </w:r>
      <w:hyperlink r:id="rId6"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Confessional Lutheran Dogmatics series</w:t>
        </w:r>
      </w:hyperlink>
      <w:r>
        <w:rPr>
          <w:rFonts w:ascii="Liberation Serif" w:hAnsi="Liberation Serif"/>
          <w:b w:val="false"/>
          <w:i w:val="false"/>
          <w:caps w:val="false"/>
          <w:smallCaps w:val="false"/>
          <w:color w:val="333333"/>
          <w:spacing w:val="0"/>
          <w:sz w:val="28"/>
          <w:szCs w:val="28"/>
        </w:rPr>
        <w:t> on </w:t>
      </w:r>
      <w:hyperlink r:id="rId7"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Holy Scripture</w:t>
        </w:r>
      </w:hyperlink>
      <w:r>
        <w:rPr>
          <w:rFonts w:ascii="Liberation Serif" w:hAnsi="Liberation Serif"/>
          <w:b w:val="false"/>
          <w:i w:val="false"/>
          <w:caps w:val="false"/>
          <w:smallCaps w:val="false"/>
          <w:color w:val="333333"/>
          <w:spacing w:val="0"/>
          <w:sz w:val="28"/>
          <w:szCs w:val="28"/>
        </w:rPr>
        <w:t>, </w:t>
      </w:r>
      <w:hyperlink r:id="rId8"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 </w:t>
        </w:r>
      </w:hyperlink>
      <w:hyperlink r:id="rId9" w:tgtFrame="_blank">
        <w:r>
          <w:rPr>
            <w:rStyle w:val="Emphasis"/>
            <w:rFonts w:ascii="Liberation Serif" w:hAnsi="Liberation Serif"/>
            <w:b w:val="false"/>
            <w:i/>
            <w:caps w:val="false"/>
            <w:smallCaps w:val="false"/>
            <w:strike w:val="false"/>
            <w:dstrike w:val="false"/>
            <w:color w:val="222222"/>
            <w:spacing w:val="0"/>
            <w:sz w:val="28"/>
            <w:szCs w:val="28"/>
            <w:u w:val="none"/>
            <w:effect w:val="none"/>
          </w:rPr>
          <w:t>Justification by the Word</w:t>
        </w:r>
      </w:hyperlink>
      <w:r>
        <w:rPr>
          <w:rStyle w:val="Emphasis"/>
          <w:rFonts w:ascii="Liberation Serif" w:hAnsi="Liberation Serif"/>
          <w:b w:val="false"/>
          <w:i/>
          <w:caps w:val="false"/>
          <w:smallCaps w:val="false"/>
          <w:color w:val="333333"/>
          <w:spacing w:val="0"/>
          <w:sz w:val="28"/>
          <w:szCs w:val="28"/>
        </w:rPr>
        <w:t>, </w:t>
      </w:r>
      <w:r>
        <w:rPr>
          <w:rFonts w:ascii="Liberation Serif" w:hAnsi="Liberation Serif"/>
          <w:b w:val="false"/>
          <w:i w:val="false"/>
          <w:caps w:val="false"/>
          <w:smallCaps w:val="false"/>
          <w:color w:val="333333"/>
          <w:spacing w:val="0"/>
          <w:sz w:val="28"/>
          <w:szCs w:val="28"/>
        </w:rPr>
        <w:t>and the forthcoming </w:t>
      </w:r>
      <w:r>
        <w:rPr>
          <w:rStyle w:val="Emphasis"/>
          <w:rFonts w:ascii="Liberation Serif" w:hAnsi="Liberation Serif"/>
          <w:b w:val="false"/>
          <w:i/>
          <w:caps w:val="false"/>
          <w:smallCaps w:val="false"/>
          <w:color w:val="333333"/>
          <w:spacing w:val="0"/>
          <w:sz w:val="28"/>
          <w:szCs w:val="28"/>
        </w:rPr>
        <w:t>Lutheran Dogmatics: The Evangelical-Catholic Faith for an Age of Contested Truth </w:t>
      </w:r>
      <w:r>
        <w:rPr>
          <w:rFonts w:ascii="Liberation Serif" w:hAnsi="Liberation Serif"/>
          <w:b w:val="false"/>
          <w:i w:val="false"/>
          <w:caps w:val="false"/>
          <w:smallCaps w:val="false"/>
          <w:color w:val="333333"/>
          <w:spacing w:val="0"/>
          <w:sz w:val="28"/>
          <w:szCs w:val="28"/>
        </w:rPr>
        <w:t>(</w:t>
      </w:r>
      <w:hyperlink r:id="rId10"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Lexham Press</w:t>
        </w:r>
      </w:hyperlink>
      <w:r>
        <w:rPr>
          <w:rFonts w:ascii="Liberation Serif" w:hAnsi="Liberation Serif"/>
          <w:b w:val="false"/>
          <w:i w:val="false"/>
          <w:caps w:val="false"/>
          <w:smallCaps w:val="false"/>
          <w:color w:val="333333"/>
          <w:spacing w:val="0"/>
          <w:sz w:val="28"/>
          <w:szCs w:val="28"/>
        </w:rPr>
        <w:t>).  He has also contributed to several edited collections and is the author of </w:t>
      </w:r>
      <w:hyperlink r:id="rId11">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numerous scholarly and popular articles</w:t>
        </w:r>
      </w:hyperlink>
      <w:r>
        <w:rPr>
          <w:rFonts w:ascii="Liberation Serif" w:hAnsi="Liberation Serif"/>
          <w:b w:val="false"/>
          <w:i w:val="false"/>
          <w:caps w:val="false"/>
          <w:smallCaps w:val="false"/>
          <w:color w:val="333333"/>
          <w:spacing w:val="0"/>
          <w:sz w:val="28"/>
          <w:szCs w:val="28"/>
        </w:rPr>
        <w:t>.  Jack is currently Professor of Historical and Systematic Theology at </w:t>
      </w:r>
      <w:hyperlink r:id="rId12"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the Institute of Lutheran Theology’s</w:t>
        </w:r>
      </w:hyperlink>
      <w:r>
        <w:rPr>
          <w:rFonts w:ascii="Liberation Serif" w:hAnsi="Liberation Serif"/>
          <w:b w:val="false"/>
          <w:i w:val="false"/>
          <w:caps w:val="false"/>
          <w:smallCaps w:val="false"/>
          <w:color w:val="333333"/>
          <w:spacing w:val="0"/>
          <w:sz w:val="28"/>
          <w:szCs w:val="28"/>
        </w:rPr>
        <w:t> </w:t>
      </w:r>
      <w:hyperlink r:id="rId13"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Christ School of Theology</w:t>
        </w:r>
      </w:hyperlink>
      <w:r>
        <w:rPr>
          <w:rFonts w:ascii="Liberation Serif" w:hAnsi="Liberation Serif"/>
          <w:b w:val="false"/>
          <w:i w:val="false"/>
          <w:caps w:val="false"/>
          <w:smallCaps w:val="false"/>
          <w:color w:val="333333"/>
          <w:spacing w:val="0"/>
          <w:sz w:val="28"/>
          <w:szCs w:val="28"/>
        </w:rPr>
        <w:t>. He has also worked as an Assistant Adjunct Professor teaching World Religions and philosophy at </w:t>
      </w:r>
      <w:hyperlink r:id="rId14" w:tgtFrame="_blank">
        <w:r>
          <w:rPr>
            <w:rStyle w:val="InternetLink"/>
            <w:rFonts w:ascii="Liberation Serif" w:hAnsi="Liberation Serif"/>
            <w:b w:val="false"/>
            <w:i w:val="false"/>
            <w:caps w:val="false"/>
            <w:smallCaps w:val="false"/>
            <w:strike w:val="false"/>
            <w:dstrike w:val="false"/>
            <w:color w:val="222222"/>
            <w:spacing w:val="0"/>
            <w:sz w:val="28"/>
            <w:szCs w:val="28"/>
            <w:u w:val="none"/>
            <w:effect w:val="none"/>
          </w:rPr>
          <w:t>Aquinas College</w:t>
        </w:r>
      </w:hyperlink>
      <w:r>
        <w:rPr>
          <w:rFonts w:ascii="Liberation Serif" w:hAnsi="Liberation Serif"/>
          <w:b w:val="false"/>
          <w:i w:val="false"/>
          <w:caps w:val="false"/>
          <w:smallCaps w:val="false"/>
          <w:color w:val="333333"/>
          <w:spacing w:val="0"/>
          <w:sz w:val="28"/>
          <w:szCs w:val="28"/>
        </w:rPr>
        <w:t>.  </w:t>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Fonts w:ascii="Liberation Serif" w:hAnsi="Liberation Serif"/>
          <w:b w:val="false"/>
          <w:i w:val="false"/>
          <w:caps w:val="false"/>
          <w:smallCaps w:val="false"/>
          <w:color w:val="333333"/>
          <w:spacing w:val="0"/>
          <w:sz w:val="28"/>
          <w:szCs w:val="28"/>
        </w:rPr>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Fonts w:ascii="Liberation Serif" w:hAnsi="Liberation Serif"/>
          <w:b w:val="false"/>
          <w:i w:val="false"/>
          <w:caps w:val="false"/>
          <w:smallCaps w:val="false"/>
          <w:color w:val="333333"/>
          <w:spacing w:val="0"/>
          <w:sz w:val="28"/>
          <w:szCs w:val="28"/>
        </w:rPr>
        <w:t>Jack lives in beautiful West Michigan with his lovely wife, Bethany, and his two energetic daughters, Miriam and Ruth.  When he’s not thinking about theology—and even when he is—Jack enjoys running, hiking, and hanging out with his family and beloved cat.  He’s a movie and jazz music aficionado with an encyclopedic knowledge of pop culture. </w:t>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Fonts w:ascii="Liberation Serif" w:hAnsi="Liberation Serif"/>
          <w:b w:val="false"/>
          <w:i w:val="false"/>
          <w:caps w:val="false"/>
          <w:smallCaps w:val="false"/>
          <w:color w:val="333333"/>
          <w:spacing w:val="0"/>
          <w:sz w:val="28"/>
          <w:szCs w:val="28"/>
        </w:rPr>
      </w:r>
    </w:p>
    <w:p>
      <w:pPr>
        <w:pStyle w:val="TextBody"/>
        <w:widowControl/>
        <w:pBdr/>
        <w:spacing w:before="0" w:after="0"/>
        <w:ind w:left="0" w:right="0" w:hanging="0"/>
        <w:rPr>
          <w:rFonts w:ascii="Liberation Serif" w:hAnsi="Liberation Serif"/>
          <w:b w:val="false"/>
          <w:i w:val="false"/>
          <w:caps w:val="false"/>
          <w:smallCaps w:val="false"/>
          <w:color w:val="333333"/>
          <w:spacing w:val="0"/>
          <w:sz w:val="28"/>
          <w:szCs w:val="28"/>
        </w:rPr>
      </w:pPr>
      <w:r>
        <w:rPr>
          <w:rFonts w:ascii="Liberation Serif" w:hAnsi="Liberation Serif"/>
          <w:b w:val="false"/>
          <w:i w:val="false"/>
          <w:caps w:val="false"/>
          <w:smallCaps w:val="false"/>
          <w:color w:val="333333"/>
          <w:spacing w:val="0"/>
          <w:sz w:val="28"/>
          <w:szCs w:val="28"/>
        </w:rPr>
        <w:t>He’s also passionate about BBQ and fancies himself as something of a grill master.  Smoked meats, whiskey, and theological discussion add up to a great day for Jack.</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altName w:val="z"/>
    <w:charset w:val="00"/>
    <w:family w:val="auto"/>
    <w:pitch w:val="default"/>
  </w:font>
  <w:font w:name="Liberation Serif">
    <w:altName w:val="Times New Roman"/>
    <w:charset w:val="01"/>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ursavior-gr.org/church/" TargetMode="External"/><Relationship Id="rId4" Type="http://schemas.openxmlformats.org/officeDocument/2006/relationships/hyperlink" Target="https://www.lcms.org/about/leadership/commission-on-theology-and-church-relations" TargetMode="External"/><Relationship Id="rId5" Type="http://schemas.openxmlformats.org/officeDocument/2006/relationships/hyperlink" Target="https://jackkilcrease.com/books/" TargetMode="External"/><Relationship Id="rId6" Type="http://schemas.openxmlformats.org/officeDocument/2006/relationships/hyperlink" Target="https://logia.org/luther-academy-books?category=Dogmatics" TargetMode="External"/><Relationship Id="rId7" Type="http://schemas.openxmlformats.org/officeDocument/2006/relationships/hyperlink" Target="https://www.amazon.com/Holy-Scripture-paperback-Jack-Kilcrease/dp/1935035266/ref=sr_1_2?dchild=1&amp;keywords=Jack+Kilcrease&amp;qid=1602953223&amp;s=books&amp;sr=1-2" TargetMode="External"/><Relationship Id="rId8" Type="http://schemas.openxmlformats.org/officeDocument/2006/relationships/hyperlink" Target="https://jackkilcrease.com/book/justification-by-the-word/" TargetMode="External"/><Relationship Id="rId9" Type="http://schemas.openxmlformats.org/officeDocument/2006/relationships/hyperlink" Target="https://lexhampress.com/product/219675/justification-by-the-word-restoring-sola-fide?fbclid=IwAR2zIQD-ZorfdcodRRat6PFj7c26UBC-ymSwIMtvJA4wqZYTa8omZHdlciY" TargetMode="External"/><Relationship Id="rId10" Type="http://schemas.openxmlformats.org/officeDocument/2006/relationships/hyperlink" Target="https://lexhampress.com/" TargetMode="External"/><Relationship Id="rId11" Type="http://schemas.openxmlformats.org/officeDocument/2006/relationships/hyperlink" Target="https://jackkilcrease.com/articles/" TargetMode="External"/><Relationship Id="rId12" Type="http://schemas.openxmlformats.org/officeDocument/2006/relationships/hyperlink" Target="https://www.ilt.edu/" TargetMode="External"/><Relationship Id="rId13" Type="http://schemas.openxmlformats.org/officeDocument/2006/relationships/hyperlink" Target="https://ilt.edu/why-ilt/faculty/" TargetMode="External"/><Relationship Id="rId14" Type="http://schemas.openxmlformats.org/officeDocument/2006/relationships/hyperlink" Target="https://www.aquinas.edu/"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LibreOffice/6.1.3.2$Windows_X86_64 LibreOffice_project/86daf60bf00efa86ad547e59e09d6bb77c699acb</Application>
  <Pages>1</Pages>
  <Words>275</Words>
  <Characters>1433</Characters>
  <CharactersWithSpaces>1716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2025-02-07T13:18:38Z</dcterms:created>
  <dc:creator/>
  <dc:description/>
  <dc:language>en-US</dc:language>
  <cp:lastModifiedBy/>
  <cp:lastPrinted>2025-02-07T13:39:18Z</cp:lastPrinted>
  <dcterms:modified xsi:type="dcterms:W3CDTF">2025-02-07T13:54:56Z</dcterms:modified>
  <cp:revision>1</cp:revision>
  <dc:subject/>
  <dc:title/>
</cp:coreProperties>
</file>